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B0" w:rsidRPr="003E68B0" w:rsidRDefault="003E68B0" w:rsidP="003E6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B0">
        <w:rPr>
          <w:rFonts w:ascii="Times New Roman" w:hAnsi="Times New Roman" w:cs="Times New Roman"/>
          <w:b/>
          <w:sz w:val="24"/>
          <w:szCs w:val="24"/>
        </w:rPr>
        <w:t>Требования к уровню образования,</w:t>
      </w:r>
    </w:p>
    <w:p w:rsidR="003E68B0" w:rsidRPr="003E68B0" w:rsidRDefault="003E68B0" w:rsidP="003E6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B0">
        <w:rPr>
          <w:rFonts w:ascii="Times New Roman" w:hAnsi="Times New Roman" w:cs="Times New Roman"/>
          <w:b/>
          <w:sz w:val="24"/>
          <w:szCs w:val="24"/>
        </w:rPr>
        <w:t xml:space="preserve"> которое необходимо для поступления в </w:t>
      </w:r>
      <w:r w:rsidRPr="003E68B0">
        <w:rPr>
          <w:rFonts w:ascii="Times New Roman" w:hAnsi="Times New Roman" w:cs="Times New Roman"/>
          <w:b/>
          <w:sz w:val="24"/>
          <w:szCs w:val="24"/>
        </w:rPr>
        <w:t>БПОУ «Чебоксарское музыкальное училище им. Ф.П. Павлова «Минкультуры Чувашии</w:t>
      </w:r>
    </w:p>
    <w:p w:rsidR="003E68B0" w:rsidRPr="003E68B0" w:rsidRDefault="003E68B0" w:rsidP="003E6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B0"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p w:rsidR="003E68B0" w:rsidRPr="003E68B0" w:rsidRDefault="003E68B0" w:rsidP="003E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1058" w:type="dxa"/>
        <w:tblInd w:w="-100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62"/>
        <w:gridCol w:w="5236"/>
      </w:tblGrid>
      <w:tr w:rsidR="003E68B0" w:rsidRPr="003E68B0" w:rsidTr="00810C0E">
        <w:trPr>
          <w:trHeight w:val="520"/>
        </w:trPr>
        <w:tc>
          <w:tcPr>
            <w:tcW w:w="1560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spacing w:line="253" w:lineRule="exact"/>
              <w:ind w:left="160" w:righ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E6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262" w:type="dxa"/>
            <w:tcBorders>
              <w:left w:val="single" w:sz="12" w:space="0" w:color="9F9F9F"/>
              <w:bottom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spacing w:line="253" w:lineRule="exact"/>
              <w:ind w:left="1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E6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  <w:proofErr w:type="spellEnd"/>
            <w:r w:rsidRPr="003E6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E6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5236" w:type="dxa"/>
            <w:tcBorders>
              <w:bottom w:val="single" w:sz="12" w:space="0" w:color="9F9F9F"/>
              <w:right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spacing w:line="248" w:lineRule="exact"/>
              <w:ind w:left="822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E68B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Уровень образования</w:t>
            </w:r>
          </w:p>
        </w:tc>
      </w:tr>
      <w:tr w:rsidR="003E68B0" w:rsidRPr="003E68B0" w:rsidTr="003E68B0">
        <w:trPr>
          <w:trHeight w:val="671"/>
        </w:trPr>
        <w:tc>
          <w:tcPr>
            <w:tcW w:w="156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spacing w:line="264" w:lineRule="exact"/>
              <w:ind w:left="160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0">
              <w:rPr>
                <w:rFonts w:ascii="Times New Roman" w:hAnsi="Times New Roman" w:cs="Times New Roman"/>
                <w:b/>
                <w:sz w:val="24"/>
                <w:szCs w:val="24"/>
              </w:rPr>
              <w:t>53.02.02</w:t>
            </w:r>
          </w:p>
        </w:tc>
        <w:tc>
          <w:tcPr>
            <w:tcW w:w="426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spacing w:line="263" w:lineRule="exact"/>
              <w:ind w:left="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E68B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МУЗЫКАЛЬНОЕ </w:t>
            </w:r>
          </w:p>
          <w:p w:rsidR="003E68B0" w:rsidRPr="003E68B0" w:rsidRDefault="003E68B0" w:rsidP="00810C0E">
            <w:pPr>
              <w:pStyle w:val="TableParagraph"/>
              <w:spacing w:line="263" w:lineRule="exact"/>
              <w:ind w:left="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E68B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ИСКУССТВО ЭСТРАДЫ</w:t>
            </w:r>
          </w:p>
          <w:p w:rsidR="003E68B0" w:rsidRPr="003E68B0" w:rsidRDefault="003E68B0" w:rsidP="003E68B0">
            <w:pPr>
              <w:pStyle w:val="TableParagraph"/>
              <w:ind w:left="0" w:right="3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общее</w:t>
            </w:r>
          </w:p>
        </w:tc>
      </w:tr>
      <w:tr w:rsidR="003E68B0" w:rsidRPr="003E68B0" w:rsidTr="003E68B0">
        <w:trPr>
          <w:trHeight w:val="733"/>
        </w:trPr>
        <w:tc>
          <w:tcPr>
            <w:tcW w:w="156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spacing w:line="262" w:lineRule="exact"/>
              <w:ind w:left="160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0">
              <w:rPr>
                <w:rFonts w:ascii="Times New Roman" w:hAnsi="Times New Roman" w:cs="Times New Roman"/>
                <w:b/>
                <w:sz w:val="24"/>
                <w:szCs w:val="24"/>
              </w:rPr>
              <w:t>53.02.03</w:t>
            </w:r>
          </w:p>
        </w:tc>
        <w:tc>
          <w:tcPr>
            <w:tcW w:w="426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3E68B0" w:rsidRPr="003E68B0" w:rsidRDefault="003E68B0" w:rsidP="003E68B0">
            <w:pPr>
              <w:pStyle w:val="TableParagraph"/>
              <w:ind w:left="9" w:right="4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ИНСТРУМЕНТАЛЬНОЕ ИСПОЛНИТЕЛЬСТВО</w:t>
            </w:r>
          </w:p>
          <w:p w:rsidR="003E68B0" w:rsidRPr="003E68B0" w:rsidRDefault="003E68B0" w:rsidP="003E68B0">
            <w:pPr>
              <w:pStyle w:val="TableParagraph"/>
              <w:spacing w:line="24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общее</w:t>
            </w:r>
          </w:p>
        </w:tc>
      </w:tr>
      <w:tr w:rsidR="003E68B0" w:rsidRPr="003E68B0" w:rsidTr="003E68B0">
        <w:trPr>
          <w:trHeight w:val="439"/>
        </w:trPr>
        <w:tc>
          <w:tcPr>
            <w:tcW w:w="156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spacing w:line="264" w:lineRule="exact"/>
              <w:ind w:left="160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0">
              <w:rPr>
                <w:rFonts w:ascii="Times New Roman" w:hAnsi="Times New Roman" w:cs="Times New Roman"/>
                <w:b/>
                <w:sz w:val="24"/>
                <w:szCs w:val="24"/>
              </w:rPr>
              <w:t>53.02.04</w:t>
            </w:r>
          </w:p>
        </w:tc>
        <w:tc>
          <w:tcPr>
            <w:tcW w:w="426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spacing w:line="261" w:lineRule="exact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0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 ИСКУССТВО</w:t>
            </w:r>
          </w:p>
          <w:p w:rsidR="003E68B0" w:rsidRPr="003E68B0" w:rsidRDefault="003E68B0" w:rsidP="00810C0E">
            <w:pPr>
              <w:pStyle w:val="TableParagraph"/>
              <w:spacing w:line="261" w:lineRule="exact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spacing w:before="2" w:line="264" w:lineRule="exact"/>
              <w:ind w:right="2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общее</w:t>
            </w:r>
          </w:p>
        </w:tc>
      </w:tr>
      <w:tr w:rsidR="003E68B0" w:rsidRPr="003E68B0" w:rsidTr="00810C0E">
        <w:trPr>
          <w:trHeight w:val="793"/>
        </w:trPr>
        <w:tc>
          <w:tcPr>
            <w:tcW w:w="156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spacing w:line="262" w:lineRule="exact"/>
              <w:ind w:left="160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0">
              <w:rPr>
                <w:rFonts w:ascii="Times New Roman" w:hAnsi="Times New Roman" w:cs="Times New Roman"/>
                <w:b/>
                <w:sz w:val="24"/>
                <w:szCs w:val="24"/>
              </w:rPr>
              <w:t>53.02.05</w:t>
            </w:r>
          </w:p>
        </w:tc>
        <w:tc>
          <w:tcPr>
            <w:tcW w:w="426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ind w:left="9" w:right="123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68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СОЛЬНОЕ И ХОРОВОЕ НАРОДНОЕ ПЕНИЕ</w:t>
            </w:r>
          </w:p>
          <w:p w:rsidR="003E68B0" w:rsidRPr="003E68B0" w:rsidRDefault="003E68B0" w:rsidP="00810C0E">
            <w:pPr>
              <w:pStyle w:val="TableParagraph"/>
              <w:ind w:left="9" w:right="123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общее</w:t>
            </w:r>
          </w:p>
        </w:tc>
      </w:tr>
      <w:tr w:rsidR="003E68B0" w:rsidRPr="003E68B0" w:rsidTr="003E68B0">
        <w:trPr>
          <w:trHeight w:val="445"/>
        </w:trPr>
        <w:tc>
          <w:tcPr>
            <w:tcW w:w="156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spacing w:line="262" w:lineRule="exact"/>
              <w:ind w:left="160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0">
              <w:rPr>
                <w:rFonts w:ascii="Times New Roman" w:hAnsi="Times New Roman" w:cs="Times New Roman"/>
                <w:b/>
                <w:sz w:val="24"/>
                <w:szCs w:val="24"/>
              </w:rPr>
              <w:t>53.02.06</w:t>
            </w:r>
          </w:p>
        </w:tc>
        <w:tc>
          <w:tcPr>
            <w:tcW w:w="426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spacing w:line="260" w:lineRule="exact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0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ДИРИЖИРОВАНИЕ</w:t>
            </w:r>
          </w:p>
          <w:p w:rsidR="003E68B0" w:rsidRPr="003E68B0" w:rsidRDefault="003E68B0" w:rsidP="00810C0E">
            <w:pPr>
              <w:pStyle w:val="TableParagraph"/>
              <w:spacing w:line="260" w:lineRule="exact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ind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общее</w:t>
            </w:r>
          </w:p>
        </w:tc>
      </w:tr>
      <w:tr w:rsidR="003E68B0" w:rsidRPr="003E68B0" w:rsidTr="003E68B0">
        <w:trPr>
          <w:trHeight w:val="312"/>
        </w:trPr>
        <w:tc>
          <w:tcPr>
            <w:tcW w:w="1560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spacing w:line="262" w:lineRule="exact"/>
              <w:ind w:left="160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0">
              <w:rPr>
                <w:rFonts w:ascii="Times New Roman" w:hAnsi="Times New Roman" w:cs="Times New Roman"/>
                <w:b/>
                <w:sz w:val="24"/>
                <w:szCs w:val="24"/>
              </w:rPr>
              <w:t>53.02.07</w:t>
            </w:r>
          </w:p>
        </w:tc>
        <w:tc>
          <w:tcPr>
            <w:tcW w:w="4262" w:type="dxa"/>
            <w:tcBorders>
              <w:top w:val="single" w:sz="12" w:space="0" w:color="9F9F9F"/>
              <w:left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spacing w:line="259" w:lineRule="exact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МУЗЫКИ</w:t>
            </w:r>
          </w:p>
        </w:tc>
        <w:tc>
          <w:tcPr>
            <w:tcW w:w="5236" w:type="dxa"/>
            <w:tcBorders>
              <w:top w:val="single" w:sz="12" w:space="0" w:color="9F9F9F"/>
              <w:right w:val="single" w:sz="12" w:space="0" w:color="9F9F9F"/>
            </w:tcBorders>
          </w:tcPr>
          <w:p w:rsidR="003E68B0" w:rsidRPr="003E68B0" w:rsidRDefault="003E68B0" w:rsidP="00810C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общее</w:t>
            </w:r>
          </w:p>
        </w:tc>
      </w:tr>
    </w:tbl>
    <w:p w:rsidR="003E68B0" w:rsidRDefault="003E68B0" w:rsidP="003E6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97" w:rsidRPr="003E68B0" w:rsidRDefault="003E68B0" w:rsidP="003E68B0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8B0">
        <w:rPr>
          <w:rFonts w:ascii="Times New Roman" w:hAnsi="Times New Roman" w:cs="Times New Roman"/>
          <w:sz w:val="24"/>
          <w:szCs w:val="24"/>
        </w:rPr>
        <w:t>Бюджетное</w:t>
      </w:r>
      <w:r w:rsidRPr="003E68B0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Чувашской Республики «Чебоксарск</w:t>
      </w:r>
      <w:r w:rsidRPr="003E68B0">
        <w:rPr>
          <w:rFonts w:ascii="Times New Roman" w:hAnsi="Times New Roman" w:cs="Times New Roman"/>
          <w:sz w:val="24"/>
          <w:szCs w:val="24"/>
        </w:rPr>
        <w:t>ое</w:t>
      </w:r>
      <w:r w:rsidRPr="003E68B0">
        <w:rPr>
          <w:rFonts w:ascii="Times New Roman" w:hAnsi="Times New Roman" w:cs="Times New Roman"/>
          <w:sz w:val="24"/>
          <w:szCs w:val="24"/>
        </w:rPr>
        <w:t xml:space="preserve"> </w:t>
      </w:r>
      <w:r w:rsidRPr="003E68B0">
        <w:rPr>
          <w:rFonts w:ascii="Times New Roman" w:hAnsi="Times New Roman" w:cs="Times New Roman"/>
          <w:sz w:val="24"/>
          <w:szCs w:val="24"/>
        </w:rPr>
        <w:t>музыкальное училище (техникум) им. Ф.П. Павлова</w:t>
      </w:r>
      <w:r w:rsidRPr="003E68B0">
        <w:rPr>
          <w:rFonts w:ascii="Times New Roman" w:hAnsi="Times New Roman" w:cs="Times New Roman"/>
          <w:sz w:val="24"/>
          <w:szCs w:val="24"/>
        </w:rPr>
        <w:t xml:space="preserve">» Министерства </w:t>
      </w:r>
      <w:r w:rsidRPr="003E68B0">
        <w:rPr>
          <w:rFonts w:ascii="Times New Roman" w:hAnsi="Times New Roman" w:cs="Times New Roman"/>
          <w:sz w:val="24"/>
          <w:szCs w:val="24"/>
        </w:rPr>
        <w:t>культуры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68B0">
        <w:rPr>
          <w:rFonts w:ascii="Times New Roman" w:hAnsi="Times New Roman" w:cs="Times New Roman"/>
          <w:sz w:val="24"/>
          <w:szCs w:val="24"/>
        </w:rPr>
        <w:t xml:space="preserve">делам национальностей и архивного дела </w:t>
      </w:r>
      <w:r w:rsidRPr="003E68B0">
        <w:rPr>
          <w:rFonts w:ascii="Times New Roman" w:hAnsi="Times New Roman" w:cs="Times New Roman"/>
          <w:sz w:val="24"/>
          <w:szCs w:val="24"/>
        </w:rPr>
        <w:t>Чувашской Республики объявляет прием на обучение по образовательным программам среднего профессионального образования в соответствии с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3E68B0">
        <w:rPr>
          <w:rFonts w:ascii="Times New Roman" w:hAnsi="Times New Roman" w:cs="Times New Roman"/>
          <w:sz w:val="24"/>
          <w:szCs w:val="24"/>
        </w:rPr>
        <w:t>Лицензией на осуществление образо</w:t>
      </w:r>
      <w:r w:rsidRPr="003E68B0">
        <w:rPr>
          <w:rFonts w:ascii="Times New Roman" w:hAnsi="Times New Roman" w:cs="Times New Roman"/>
          <w:sz w:val="24"/>
          <w:szCs w:val="24"/>
        </w:rPr>
        <w:t>вательной деятельности серии 21</w:t>
      </w:r>
      <w:r w:rsidRPr="003E68B0">
        <w:rPr>
          <w:rFonts w:ascii="Times New Roman" w:hAnsi="Times New Roman" w:cs="Times New Roman"/>
          <w:sz w:val="24"/>
          <w:szCs w:val="24"/>
        </w:rPr>
        <w:t>Л01 № 0000</w:t>
      </w:r>
      <w:r w:rsidRPr="003E68B0">
        <w:rPr>
          <w:rFonts w:ascii="Times New Roman" w:hAnsi="Times New Roman" w:cs="Times New Roman"/>
          <w:sz w:val="24"/>
          <w:szCs w:val="24"/>
        </w:rPr>
        <w:t>699</w:t>
      </w:r>
      <w:r w:rsidRPr="003E68B0">
        <w:rPr>
          <w:rFonts w:ascii="Times New Roman" w:hAnsi="Times New Roman" w:cs="Times New Roman"/>
          <w:sz w:val="24"/>
          <w:szCs w:val="24"/>
        </w:rPr>
        <w:t xml:space="preserve"> регистрационный № </w:t>
      </w:r>
      <w:r w:rsidRPr="003E68B0">
        <w:rPr>
          <w:rFonts w:ascii="Times New Roman" w:hAnsi="Times New Roman" w:cs="Times New Roman"/>
          <w:sz w:val="24"/>
          <w:szCs w:val="24"/>
        </w:rPr>
        <w:t>932</w:t>
      </w:r>
      <w:r w:rsidRPr="003E68B0">
        <w:rPr>
          <w:rFonts w:ascii="Times New Roman" w:hAnsi="Times New Roman" w:cs="Times New Roman"/>
          <w:sz w:val="24"/>
          <w:szCs w:val="24"/>
        </w:rPr>
        <w:t xml:space="preserve"> от </w:t>
      </w:r>
      <w:r w:rsidRPr="003E68B0">
        <w:rPr>
          <w:rFonts w:ascii="Times New Roman" w:hAnsi="Times New Roman" w:cs="Times New Roman"/>
          <w:sz w:val="24"/>
          <w:szCs w:val="24"/>
        </w:rPr>
        <w:t>31 января</w:t>
      </w:r>
      <w:r w:rsidRPr="003E68B0">
        <w:rPr>
          <w:rFonts w:ascii="Times New Roman" w:hAnsi="Times New Roman" w:cs="Times New Roman"/>
          <w:sz w:val="24"/>
          <w:szCs w:val="24"/>
        </w:rPr>
        <w:t xml:space="preserve"> 201</w:t>
      </w:r>
      <w:r w:rsidRPr="003E68B0">
        <w:rPr>
          <w:rFonts w:ascii="Times New Roman" w:hAnsi="Times New Roman" w:cs="Times New Roman"/>
          <w:sz w:val="24"/>
          <w:szCs w:val="24"/>
        </w:rPr>
        <w:t>7</w:t>
      </w:r>
      <w:r w:rsidRPr="003E68B0">
        <w:rPr>
          <w:rFonts w:ascii="Times New Roman" w:hAnsi="Times New Roman" w:cs="Times New Roman"/>
          <w:sz w:val="24"/>
          <w:szCs w:val="24"/>
        </w:rPr>
        <w:t xml:space="preserve"> г. (срок действия - бессрочно), выданной Министерством образования и молодежной по</w:t>
      </w:r>
      <w:r w:rsidRPr="003E68B0">
        <w:rPr>
          <w:rFonts w:ascii="Times New Roman" w:hAnsi="Times New Roman" w:cs="Times New Roman"/>
          <w:sz w:val="24"/>
          <w:szCs w:val="24"/>
        </w:rPr>
        <w:t>литики Чувашской Республики</w:t>
      </w:r>
    </w:p>
    <w:sectPr w:rsidR="00BE2297" w:rsidRPr="003E68B0" w:rsidSect="003E68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B0"/>
    <w:rsid w:val="003E68B0"/>
    <w:rsid w:val="00B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67179-5147-4470-B805-3CD0E401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8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68B0"/>
    <w:pPr>
      <w:widowControl w:val="0"/>
      <w:autoSpaceDE w:val="0"/>
      <w:autoSpaceDN w:val="0"/>
      <w:spacing w:after="0" w:line="240" w:lineRule="auto"/>
      <w:ind w:left="3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2022-02-25T16:26:00Z</dcterms:created>
  <dcterms:modified xsi:type="dcterms:W3CDTF">2022-02-25T16:34:00Z</dcterms:modified>
</cp:coreProperties>
</file>